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E8A4" w14:textId="235CCDB2" w:rsidR="00293977" w:rsidRDefault="00293977" w:rsidP="00293977">
      <w:pPr>
        <w:pStyle w:val="Heading1"/>
      </w:pPr>
      <w:r>
        <w:t>Text-Only Report (ehs_cal_a48_sh_enus_t64_p70)</w:t>
      </w:r>
    </w:p>
    <w:p w14:paraId="1A730B9C" w14:textId="4A912AC0" w:rsidR="00293977" w:rsidRDefault="00293977" w:rsidP="00293977">
      <w:r>
        <w:t>2/8/2024 9:26:22 AM</w:t>
      </w:r>
    </w:p>
    <w:p w14:paraId="00D3379D" w14:textId="77777777" w:rsidR="00293977" w:rsidRDefault="00293977" w:rsidP="00293977"/>
    <w:p w14:paraId="0F223BF5" w14:textId="4209404D" w:rsidR="00293977" w:rsidRDefault="00293977" w:rsidP="00293977">
      <w:pPr>
        <w:pStyle w:val="Heading2"/>
      </w:pPr>
      <w:r>
        <w:t>Typographic HTML (ehs_cal_a48_sh_enus_t64_p70)</w:t>
      </w:r>
    </w:p>
    <w:p w14:paraId="1AD4E1DF" w14:textId="73E9F88F" w:rsidR="00293977" w:rsidRDefault="00293977" w:rsidP="00293977">
      <w:pPr>
        <w:pStyle w:val="Heading3"/>
        <w:rPr>
          <w:b/>
        </w:rPr>
      </w:pPr>
      <w:r w:rsidRPr="00293977">
        <w:rPr>
          <w:b/>
        </w:rPr>
        <w:t xml:space="preserve">Screen Title: </w:t>
      </w:r>
    </w:p>
    <w:p w14:paraId="422052D0" w14:textId="77777777" w:rsidR="00293977" w:rsidRDefault="00293977" w:rsidP="00293977">
      <w:r>
        <w:t>Additional Information</w:t>
      </w:r>
    </w:p>
    <w:p w14:paraId="75BA5701" w14:textId="08A8C145" w:rsidR="00293977" w:rsidRDefault="00293977" w:rsidP="00293977">
      <w:pPr>
        <w:pStyle w:val="Heading3"/>
        <w:rPr>
          <w:b/>
        </w:rPr>
      </w:pPr>
      <w:r w:rsidRPr="00293977">
        <w:rPr>
          <w:b/>
        </w:rPr>
        <w:t xml:space="preserve">Text 1: </w:t>
      </w:r>
    </w:p>
    <w:p w14:paraId="19FC01B2" w14:textId="77777777" w:rsidR="00293977" w:rsidRDefault="00293977" w:rsidP="00293977">
      <w:r>
        <w:t>Additional training must be provided when a new or previously unrecognized workplace violence hazard has been identified and when changes are made to the plan. Employers are required to maintain records of the training for at least one year.</w:t>
      </w:r>
    </w:p>
    <w:p w14:paraId="6B5BA45F" w14:textId="77777777" w:rsidR="00293977" w:rsidRDefault="00293977" w:rsidP="00293977">
      <w:r>
        <w:t>For the latest information on what must be covered in the training, we recommend that you review SB553 via the following link: https://leginfo.legislature.ca.gov/faces/billNavClient.xhtml?bill_id=202320240SB553</w:t>
      </w:r>
    </w:p>
    <w:p w14:paraId="6A277663" w14:textId="77777777" w:rsidR="00293977" w:rsidRDefault="00293977" w:rsidP="00293977">
      <w:r>
        <w:t>If you have any questions about this course, please feel free to contact your Skillsoft representative.</w:t>
      </w:r>
    </w:p>
    <w:p w14:paraId="13649FCE" w14:textId="5EFB4F8B" w:rsidR="00293977" w:rsidRPr="00293977" w:rsidRDefault="00293977" w:rsidP="00293977"/>
    <w:sectPr w:rsidR="00293977" w:rsidRPr="002939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977"/>
    <w:rsid w:val="000723EB"/>
    <w:rsid w:val="00222972"/>
    <w:rsid w:val="00293977"/>
    <w:rsid w:val="004144F5"/>
    <w:rsid w:val="00D556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BDA45"/>
  <w15:chartTrackingRefBased/>
  <w15:docId w15:val="{317565DD-CA51-4545-A71C-7F5E3EA6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39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939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939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397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29397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93977"/>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Zach Wilkinson</dc:creator>
  <cp:keywords/>
  <dc:description/>
  <cp:lastModifiedBy>Zach Wilkinson</cp:lastModifiedBy>
  <cp:revision>1</cp:revision>
  <dcterms:created xsi:type="dcterms:W3CDTF">2024-02-08T14:26:00Z</dcterms:created>
  <dcterms:modified xsi:type="dcterms:W3CDTF">2024-02-08T14:26:00Z</dcterms:modified>
</cp:coreProperties>
</file>